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DDC3" w14:textId="4677742F" w:rsidR="00FF649A" w:rsidRDefault="0038639E" w:rsidP="0038639E">
      <w:pPr>
        <w:jc w:val="center"/>
        <w:rPr>
          <w:noProof/>
        </w:rPr>
      </w:pPr>
      <w:r>
        <w:rPr>
          <w:noProof/>
        </w:rPr>
        <w:drawing>
          <wp:inline distT="0" distB="0" distL="0" distR="0" wp14:anchorId="0189732B" wp14:editId="6810AEE4">
            <wp:extent cx="3599815" cy="6667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666750"/>
                    </a:xfrm>
                    <a:prstGeom prst="rect">
                      <a:avLst/>
                    </a:prstGeom>
                    <a:noFill/>
                  </pic:spPr>
                </pic:pic>
              </a:graphicData>
            </a:graphic>
          </wp:inline>
        </w:drawing>
      </w:r>
    </w:p>
    <w:p w14:paraId="3D61E5DA" w14:textId="026E9B98" w:rsidR="009356F1" w:rsidRDefault="0038639E" w:rsidP="0038639E">
      <w:pPr>
        <w:jc w:val="center"/>
        <w:rPr>
          <w:b/>
        </w:rPr>
      </w:pPr>
      <w:r w:rsidRPr="0038639E">
        <w:rPr>
          <w:b/>
        </w:rPr>
        <w:t>Wednesday, March 13, 2019</w:t>
      </w:r>
    </w:p>
    <w:p w14:paraId="6853BF94" w14:textId="76407B03" w:rsidR="00F13DE4" w:rsidRDefault="00F13DE4" w:rsidP="0038639E">
      <w:pPr>
        <w:jc w:val="center"/>
        <w:rPr>
          <w:b/>
        </w:rPr>
      </w:pPr>
      <w:r>
        <w:rPr>
          <w:b/>
        </w:rPr>
        <w:t>Holiday Inn Gateway Centre</w:t>
      </w:r>
      <w:bookmarkStart w:id="0" w:name="_GoBack"/>
      <w:bookmarkEnd w:id="0"/>
    </w:p>
    <w:p w14:paraId="526FC9DA" w14:textId="57E04606" w:rsidR="0038639E" w:rsidRDefault="009356F1" w:rsidP="009356F1">
      <w:pPr>
        <w:rPr>
          <w:b/>
        </w:rPr>
      </w:pPr>
      <w:r w:rsidRPr="0038639E">
        <w:rPr>
          <w:noProof/>
        </w:rPr>
        <w:drawing>
          <wp:anchor distT="0" distB="0" distL="114300" distR="114300" simplePos="0" relativeHeight="251658240" behindDoc="1" locked="0" layoutInCell="1" allowOverlap="1" wp14:anchorId="61794EC8" wp14:editId="6645D994">
            <wp:simplePos x="0" y="0"/>
            <wp:positionH relativeFrom="margin">
              <wp:align>left</wp:align>
            </wp:positionH>
            <wp:positionV relativeFrom="paragraph">
              <wp:posOffset>8890</wp:posOffset>
            </wp:positionV>
            <wp:extent cx="1095375" cy="1095375"/>
            <wp:effectExtent l="0" t="0" r="9525" b="9525"/>
            <wp:wrapTight wrapText="bothSides">
              <wp:wrapPolygon edited="0">
                <wp:start x="0" y="0"/>
                <wp:lineTo x="0" y="21412"/>
                <wp:lineTo x="21412" y="21412"/>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r>
      <w:r>
        <w:rPr>
          <w:b/>
        </w:rPr>
        <w:tab/>
      </w:r>
      <w:r>
        <w:rPr>
          <w:b/>
        </w:rPr>
        <w:tab/>
      </w:r>
      <w:r>
        <w:rPr>
          <w:b/>
        </w:rPr>
        <w:tab/>
        <w:t xml:space="preserve">        </w:t>
      </w:r>
      <w:r w:rsidR="0038639E" w:rsidRPr="0038639E">
        <w:rPr>
          <w:b/>
        </w:rPr>
        <w:t>Flint, MI</w:t>
      </w:r>
      <w:r w:rsidR="003231EF">
        <w:rPr>
          <w:b/>
        </w:rPr>
        <w:t xml:space="preserve">  </w:t>
      </w:r>
      <w:r w:rsidR="0038639E" w:rsidRPr="0038639E">
        <w:rPr>
          <w:b/>
        </w:rPr>
        <w:t>(2) CE</w:t>
      </w:r>
    </w:p>
    <w:p w14:paraId="7B2F2F45" w14:textId="10FB7C03" w:rsidR="0038639E" w:rsidRPr="0038639E" w:rsidRDefault="0038639E" w:rsidP="0038639E">
      <w:pPr>
        <w:rPr>
          <w:b/>
        </w:rPr>
      </w:pPr>
      <w:r w:rsidRPr="0038639E">
        <w:rPr>
          <w:sz w:val="36"/>
          <w:szCs w:val="36"/>
        </w:rPr>
        <w:t xml:space="preserve">          </w:t>
      </w:r>
      <w:r w:rsidR="003231EF">
        <w:rPr>
          <w:sz w:val="36"/>
          <w:szCs w:val="36"/>
        </w:rPr>
        <w:t xml:space="preserve">       </w:t>
      </w:r>
      <w:r>
        <w:rPr>
          <w:b/>
          <w:i/>
          <w:sz w:val="36"/>
          <w:szCs w:val="36"/>
          <w:u w:val="single"/>
        </w:rPr>
        <w:t xml:space="preserve"> </w:t>
      </w:r>
      <w:r w:rsidRPr="0038639E">
        <w:rPr>
          <w:b/>
          <w:i/>
          <w:sz w:val="36"/>
          <w:szCs w:val="36"/>
          <w:u w:val="single"/>
        </w:rPr>
        <w:t>Interesting Cases in Oral Surgery</w:t>
      </w:r>
    </w:p>
    <w:p w14:paraId="29B16DFC" w14:textId="4E69A7E9" w:rsidR="0038639E" w:rsidRPr="0038639E" w:rsidRDefault="0038639E">
      <w:pPr>
        <w:rPr>
          <w:b/>
        </w:rPr>
      </w:pPr>
      <w:r>
        <w:tab/>
      </w:r>
      <w:r>
        <w:tab/>
      </w:r>
      <w:r>
        <w:tab/>
      </w:r>
      <w:r w:rsidRPr="0038639E">
        <w:rPr>
          <w:b/>
        </w:rPr>
        <w:t xml:space="preserve">     </w:t>
      </w:r>
      <w:r w:rsidR="003231EF">
        <w:rPr>
          <w:b/>
        </w:rPr>
        <w:t xml:space="preserve">               </w:t>
      </w:r>
      <w:r w:rsidRPr="0038639E">
        <w:rPr>
          <w:b/>
        </w:rPr>
        <w:t xml:space="preserve"> Presented by</w:t>
      </w:r>
    </w:p>
    <w:p w14:paraId="0907EE82" w14:textId="40F97EE9" w:rsidR="0038639E" w:rsidRDefault="0038639E">
      <w:pPr>
        <w:rPr>
          <w:b/>
          <w:sz w:val="36"/>
          <w:szCs w:val="36"/>
        </w:rPr>
      </w:pPr>
      <w:r>
        <w:rPr>
          <w:b/>
        </w:rPr>
        <w:tab/>
      </w:r>
      <w:r>
        <w:rPr>
          <w:b/>
        </w:rPr>
        <w:tab/>
      </w:r>
      <w:r w:rsidRPr="0038639E">
        <w:rPr>
          <w:b/>
          <w:sz w:val="28"/>
          <w:szCs w:val="28"/>
        </w:rPr>
        <w:tab/>
      </w:r>
      <w:r w:rsidR="003231EF">
        <w:rPr>
          <w:b/>
          <w:sz w:val="28"/>
          <w:szCs w:val="28"/>
        </w:rPr>
        <w:t xml:space="preserve">       </w:t>
      </w:r>
      <w:r w:rsidRPr="0038639E">
        <w:rPr>
          <w:b/>
          <w:sz w:val="36"/>
          <w:szCs w:val="36"/>
        </w:rPr>
        <w:t>Dr. Julian</w:t>
      </w:r>
      <w:r w:rsidR="009356F1">
        <w:rPr>
          <w:b/>
          <w:sz w:val="36"/>
          <w:szCs w:val="36"/>
        </w:rPr>
        <w:t>n</w:t>
      </w:r>
      <w:r w:rsidRPr="0038639E">
        <w:rPr>
          <w:b/>
          <w:sz w:val="36"/>
          <w:szCs w:val="36"/>
        </w:rPr>
        <w:t xml:space="preserve">a </w:t>
      </w:r>
      <w:proofErr w:type="spellStart"/>
      <w:r w:rsidRPr="0038639E">
        <w:rPr>
          <w:b/>
          <w:sz w:val="36"/>
          <w:szCs w:val="36"/>
        </w:rPr>
        <w:t>Hukill</w:t>
      </w:r>
      <w:proofErr w:type="spellEnd"/>
      <w:r w:rsidRPr="0038639E">
        <w:rPr>
          <w:b/>
          <w:sz w:val="36"/>
          <w:szCs w:val="36"/>
        </w:rPr>
        <w:t xml:space="preserve"> </w:t>
      </w:r>
    </w:p>
    <w:p w14:paraId="2127F9DC" w14:textId="06ABA6E5" w:rsidR="0038639E" w:rsidRPr="003231EF" w:rsidRDefault="0038639E">
      <w:pPr>
        <w:rPr>
          <w:b/>
          <w:sz w:val="24"/>
          <w:szCs w:val="24"/>
        </w:rPr>
      </w:pPr>
      <w:r w:rsidRPr="003231EF">
        <w:rPr>
          <w:b/>
          <w:sz w:val="24"/>
          <w:szCs w:val="24"/>
        </w:rPr>
        <w:t>The following topics will be covered in this review of interesting oral surgery cases:</w:t>
      </w:r>
    </w:p>
    <w:p w14:paraId="022E53B8" w14:textId="2E04CAED" w:rsidR="0038639E" w:rsidRPr="003231EF" w:rsidRDefault="0038639E">
      <w:pPr>
        <w:rPr>
          <w:b/>
          <w:sz w:val="24"/>
          <w:szCs w:val="24"/>
        </w:rPr>
      </w:pPr>
      <w:r w:rsidRPr="003231EF">
        <w:rPr>
          <w:b/>
          <w:sz w:val="24"/>
          <w:szCs w:val="24"/>
        </w:rPr>
        <w:t>1. Oral Pathology-A review</w:t>
      </w:r>
      <w:r w:rsidR="00D74DD8" w:rsidRPr="003231EF">
        <w:rPr>
          <w:b/>
          <w:sz w:val="24"/>
          <w:szCs w:val="24"/>
        </w:rPr>
        <w:t xml:space="preserve"> of and treatment of jaw lesions.</w:t>
      </w:r>
    </w:p>
    <w:p w14:paraId="4AD0AA81" w14:textId="77777777" w:rsidR="00860303" w:rsidRDefault="00D74DD8" w:rsidP="00D74DD8">
      <w:pPr>
        <w:spacing w:after="0" w:line="240" w:lineRule="auto"/>
        <w:rPr>
          <w:b/>
          <w:sz w:val="24"/>
          <w:szCs w:val="24"/>
        </w:rPr>
      </w:pPr>
      <w:r w:rsidRPr="003231EF">
        <w:rPr>
          <w:b/>
          <w:sz w:val="24"/>
          <w:szCs w:val="24"/>
        </w:rPr>
        <w:t xml:space="preserve">2. Facial Trauma-An anatomical overview, facial skeletal trauma classification, diagnosis of facial trauma </w:t>
      </w:r>
    </w:p>
    <w:p w14:paraId="08E99FB9" w14:textId="39147DF8" w:rsidR="00D74DD8" w:rsidRPr="003231EF" w:rsidRDefault="00860303" w:rsidP="00D74DD8">
      <w:pPr>
        <w:spacing w:after="0" w:line="240" w:lineRule="auto"/>
        <w:rPr>
          <w:b/>
          <w:sz w:val="24"/>
          <w:szCs w:val="24"/>
        </w:rPr>
      </w:pPr>
      <w:r>
        <w:rPr>
          <w:b/>
          <w:sz w:val="24"/>
          <w:szCs w:val="24"/>
        </w:rPr>
        <w:t xml:space="preserve">     </w:t>
      </w:r>
      <w:r w:rsidR="00D74DD8" w:rsidRPr="003231EF">
        <w:rPr>
          <w:b/>
          <w:sz w:val="24"/>
          <w:szCs w:val="24"/>
        </w:rPr>
        <w:t>and the sequencing of facial trauma treatment.</w:t>
      </w:r>
    </w:p>
    <w:p w14:paraId="16584934" w14:textId="5F299B42" w:rsidR="00D74DD8" w:rsidRPr="003231EF" w:rsidRDefault="00D74DD8" w:rsidP="00D74DD8">
      <w:pPr>
        <w:spacing w:after="0" w:line="240" w:lineRule="auto"/>
        <w:rPr>
          <w:b/>
          <w:sz w:val="24"/>
          <w:szCs w:val="24"/>
        </w:rPr>
      </w:pPr>
    </w:p>
    <w:p w14:paraId="5A360A0B" w14:textId="6D56861C" w:rsidR="00D74DD8" w:rsidRPr="003231EF" w:rsidRDefault="00D74DD8" w:rsidP="00D74DD8">
      <w:pPr>
        <w:spacing w:after="0" w:line="240" w:lineRule="auto"/>
        <w:rPr>
          <w:b/>
          <w:sz w:val="24"/>
          <w:szCs w:val="24"/>
        </w:rPr>
      </w:pPr>
      <w:r w:rsidRPr="003231EF">
        <w:rPr>
          <w:b/>
          <w:sz w:val="24"/>
          <w:szCs w:val="24"/>
        </w:rPr>
        <w:t>3. Gunshot Wounds to the Face-Clinical Considerations, Treatment sequencing</w:t>
      </w:r>
      <w:r w:rsidR="00860303">
        <w:rPr>
          <w:b/>
          <w:sz w:val="24"/>
          <w:szCs w:val="24"/>
        </w:rPr>
        <w:t xml:space="preserve"> </w:t>
      </w:r>
      <w:r w:rsidRPr="003231EF">
        <w:rPr>
          <w:b/>
          <w:sz w:val="24"/>
          <w:szCs w:val="24"/>
        </w:rPr>
        <w:t>and approaches.</w:t>
      </w:r>
    </w:p>
    <w:p w14:paraId="27E536FC" w14:textId="1F7B37CB" w:rsidR="00D74DD8" w:rsidRPr="003231EF" w:rsidRDefault="00D74DD8" w:rsidP="00D74DD8">
      <w:pPr>
        <w:spacing w:after="0" w:line="240" w:lineRule="auto"/>
        <w:rPr>
          <w:b/>
          <w:sz w:val="24"/>
          <w:szCs w:val="24"/>
        </w:rPr>
      </w:pPr>
    </w:p>
    <w:p w14:paraId="55181CD8" w14:textId="22C97E8B" w:rsidR="00D74DD8" w:rsidRPr="003231EF" w:rsidRDefault="00D74DD8" w:rsidP="00D74DD8">
      <w:pPr>
        <w:spacing w:after="0" w:line="240" w:lineRule="auto"/>
        <w:rPr>
          <w:b/>
          <w:sz w:val="24"/>
          <w:szCs w:val="24"/>
        </w:rPr>
      </w:pPr>
      <w:r w:rsidRPr="003231EF">
        <w:rPr>
          <w:b/>
          <w:sz w:val="24"/>
          <w:szCs w:val="24"/>
        </w:rPr>
        <w:t>4.  Oral Nasal Fistula- Diagnosis, treatment options, surgery approaches and anatomical considerations.</w:t>
      </w:r>
    </w:p>
    <w:p w14:paraId="37AC92C0" w14:textId="72869DE6" w:rsidR="00D74DD8" w:rsidRPr="003231EF" w:rsidRDefault="00D74DD8" w:rsidP="00D74DD8">
      <w:pPr>
        <w:spacing w:after="0" w:line="240" w:lineRule="auto"/>
        <w:rPr>
          <w:b/>
          <w:sz w:val="24"/>
          <w:szCs w:val="24"/>
        </w:rPr>
      </w:pPr>
    </w:p>
    <w:p w14:paraId="31646BB4" w14:textId="6AE8EFCA" w:rsidR="00D74DD8" w:rsidRPr="003231EF" w:rsidRDefault="00D74DD8" w:rsidP="00D74DD8">
      <w:pPr>
        <w:spacing w:after="0" w:line="240" w:lineRule="auto"/>
        <w:rPr>
          <w:b/>
          <w:sz w:val="24"/>
          <w:szCs w:val="24"/>
        </w:rPr>
      </w:pPr>
      <w:r w:rsidRPr="003231EF">
        <w:rPr>
          <w:b/>
          <w:sz w:val="24"/>
          <w:szCs w:val="24"/>
        </w:rPr>
        <w:t>5.  Orthognathic Surgery-Diagnosis, surgical work-up and surgical options and approaches.</w:t>
      </w:r>
    </w:p>
    <w:p w14:paraId="34120699" w14:textId="3293F041" w:rsidR="00D74DD8" w:rsidRPr="003231EF" w:rsidRDefault="00D74DD8" w:rsidP="00D74DD8">
      <w:pPr>
        <w:spacing w:after="0" w:line="240" w:lineRule="auto"/>
        <w:rPr>
          <w:b/>
          <w:sz w:val="24"/>
          <w:szCs w:val="24"/>
        </w:rPr>
      </w:pPr>
    </w:p>
    <w:p w14:paraId="7074AAD4" w14:textId="72CB1BD3" w:rsidR="00D74DD8" w:rsidRPr="003231EF" w:rsidRDefault="00D74DD8" w:rsidP="00D74DD8">
      <w:pPr>
        <w:spacing w:after="0" w:line="240" w:lineRule="auto"/>
        <w:rPr>
          <w:b/>
          <w:sz w:val="24"/>
          <w:szCs w:val="24"/>
        </w:rPr>
      </w:pPr>
      <w:r w:rsidRPr="003231EF">
        <w:rPr>
          <w:b/>
          <w:sz w:val="24"/>
          <w:szCs w:val="24"/>
        </w:rPr>
        <w:t xml:space="preserve">6.  Modified Facial Bipartition. </w:t>
      </w:r>
    </w:p>
    <w:p w14:paraId="74F76BFB" w14:textId="52F65F9D" w:rsidR="00D74DD8" w:rsidRDefault="00D74DD8" w:rsidP="00D74DD8">
      <w:pPr>
        <w:spacing w:after="0" w:line="240" w:lineRule="auto"/>
        <w:rPr>
          <w:b/>
          <w:sz w:val="28"/>
          <w:szCs w:val="28"/>
        </w:rPr>
      </w:pPr>
    </w:p>
    <w:p w14:paraId="2787D793" w14:textId="6231765F" w:rsidR="00D74DD8" w:rsidRDefault="00D74DD8" w:rsidP="00D74DD8">
      <w:pPr>
        <w:spacing w:after="0" w:line="240" w:lineRule="auto"/>
        <w:rPr>
          <w:b/>
          <w:sz w:val="24"/>
          <w:szCs w:val="24"/>
        </w:rPr>
      </w:pPr>
      <w:r w:rsidRPr="003231EF">
        <w:rPr>
          <w:b/>
          <w:sz w:val="24"/>
          <w:szCs w:val="24"/>
        </w:rPr>
        <w:t>Dr. Julianna Hukill is a native of California and started her undergraduate education at California State Hayward and California State Stanislaus and completed her Dental School education at Iowa State University.  She did her Oral Surgery Residency at Henry Ford Hospital in Detroit, completing it in 2001 and has been Nationally Board Certified in Oral and Maxillofacial Surgery since 2001. She has worked in private practice for 17 years. Dr. Hukill is a member of ADA and MDA</w:t>
      </w:r>
      <w:r w:rsidR="003231EF">
        <w:rPr>
          <w:b/>
          <w:sz w:val="24"/>
          <w:szCs w:val="24"/>
        </w:rPr>
        <w:t xml:space="preserve"> as well as the American Association of Oral and Maxillofacial Surgeons, the American College of Oral and Maxillofacial Surgeons, Fellow of the American Board of Oral and Maxillofacial Surgeons, Michigan Society of Oral and Maxillofacial Surgeons, the American Academy of Implant Dentistry , Detroit Academy of Oral Surgeons and the Chalmers Lyons Oral Surgery Group. </w:t>
      </w:r>
    </w:p>
    <w:p w14:paraId="1E970E34" w14:textId="77777777" w:rsidR="00860303" w:rsidRPr="003231EF" w:rsidRDefault="00860303" w:rsidP="00D74DD8">
      <w:pPr>
        <w:spacing w:after="0" w:line="240" w:lineRule="auto"/>
        <w:rPr>
          <w:b/>
          <w:sz w:val="24"/>
          <w:szCs w:val="24"/>
        </w:rPr>
      </w:pPr>
    </w:p>
    <w:p w14:paraId="4350CF11" w14:textId="5A491AAD" w:rsidR="003231EF" w:rsidRDefault="003231EF">
      <w:pPr>
        <w:rPr>
          <w:b/>
          <w:sz w:val="28"/>
          <w:szCs w:val="28"/>
        </w:rPr>
      </w:pPr>
      <w:r w:rsidRPr="003231EF">
        <w:rPr>
          <w:b/>
          <w:sz w:val="28"/>
          <w:szCs w:val="28"/>
        </w:rPr>
        <w:t xml:space="preserve">                   Social Time 5:15-5:45</w:t>
      </w:r>
      <w:r w:rsidRPr="003231EF">
        <w:rPr>
          <w:b/>
          <w:sz w:val="28"/>
          <w:szCs w:val="28"/>
        </w:rPr>
        <w:tab/>
        <w:t>Dinner  5:45-6:30</w:t>
      </w:r>
      <w:r w:rsidRPr="003231EF">
        <w:rPr>
          <w:b/>
          <w:sz w:val="28"/>
          <w:szCs w:val="28"/>
        </w:rPr>
        <w:tab/>
      </w:r>
      <w:r w:rsidR="00860303">
        <w:rPr>
          <w:b/>
          <w:sz w:val="28"/>
          <w:szCs w:val="28"/>
        </w:rPr>
        <w:t xml:space="preserve">       </w:t>
      </w:r>
      <w:r w:rsidRPr="003231EF">
        <w:rPr>
          <w:b/>
          <w:sz w:val="28"/>
          <w:szCs w:val="28"/>
        </w:rPr>
        <w:t>CE Program 6:30-8:30 pm</w:t>
      </w:r>
    </w:p>
    <w:p w14:paraId="53F82E3A" w14:textId="066482E7" w:rsidR="003231EF" w:rsidRDefault="003231EF">
      <w:pPr>
        <w:rPr>
          <w:b/>
          <w:sz w:val="24"/>
          <w:szCs w:val="24"/>
        </w:rPr>
      </w:pPr>
      <w:r>
        <w:rPr>
          <w:b/>
          <w:sz w:val="24"/>
          <w:szCs w:val="24"/>
        </w:rPr>
        <w:t xml:space="preserve">Fee: </w:t>
      </w:r>
      <w:r w:rsidRPr="00860303">
        <w:rPr>
          <w:sz w:val="24"/>
          <w:szCs w:val="24"/>
        </w:rPr>
        <w:t>American Dental Assistants Association Member  $30   All other Non-Members $45</w:t>
      </w:r>
    </w:p>
    <w:p w14:paraId="58FE889F" w14:textId="027BCAB2" w:rsidR="003231EF" w:rsidRDefault="003231EF">
      <w:pPr>
        <w:rPr>
          <w:sz w:val="24"/>
          <w:szCs w:val="24"/>
        </w:rPr>
      </w:pPr>
      <w:r>
        <w:rPr>
          <w:b/>
          <w:sz w:val="24"/>
          <w:szCs w:val="24"/>
        </w:rPr>
        <w:t xml:space="preserve">To register: </w:t>
      </w:r>
      <w:r w:rsidRPr="00860303">
        <w:rPr>
          <w:sz w:val="24"/>
          <w:szCs w:val="24"/>
        </w:rPr>
        <w:t xml:space="preserve">Send your name, address, phone number and an email address along with a check or money order made payable to GDDAS. Mail to: Lori Barnhart, PO Box 108, Lennon, MI 48449. Questions may be directed to Lori at (810) 515-6317 or  </w:t>
      </w:r>
      <w:r w:rsidR="002E1A6C">
        <w:rPr>
          <w:sz w:val="24"/>
          <w:szCs w:val="24"/>
        </w:rPr>
        <w:t xml:space="preserve">SLSBARN@LENTEL.COM </w:t>
      </w:r>
      <w:r w:rsidR="00860303">
        <w:rPr>
          <w:sz w:val="24"/>
          <w:szCs w:val="24"/>
        </w:rPr>
        <w:t xml:space="preserve"> Deadline to Register or receive a refund is March 6</w:t>
      </w:r>
      <w:r w:rsidR="00860303" w:rsidRPr="00860303">
        <w:rPr>
          <w:sz w:val="24"/>
          <w:szCs w:val="24"/>
          <w:vertAlign w:val="superscript"/>
        </w:rPr>
        <w:t>th</w:t>
      </w:r>
      <w:r w:rsidR="00860303">
        <w:rPr>
          <w:sz w:val="24"/>
          <w:szCs w:val="24"/>
        </w:rPr>
        <w:t>, 2019.</w:t>
      </w:r>
    </w:p>
    <w:p w14:paraId="174C89DC" w14:textId="41915263" w:rsidR="003231EF" w:rsidRDefault="00860303">
      <w:pPr>
        <w:rPr>
          <w:sz w:val="24"/>
          <w:szCs w:val="24"/>
        </w:rPr>
      </w:pPr>
      <w:r>
        <w:rPr>
          <w:sz w:val="24"/>
          <w:szCs w:val="24"/>
        </w:rPr>
        <w:t>The program will be held in Flint, location is not yet determined, but will be listed in the confirmation letter.</w:t>
      </w:r>
    </w:p>
    <w:p w14:paraId="7F127D3F" w14:textId="567EFB13" w:rsidR="00860303" w:rsidRPr="003231EF" w:rsidRDefault="00860303" w:rsidP="00860303">
      <w:pPr>
        <w:jc w:val="center"/>
        <w:rPr>
          <w:b/>
          <w:sz w:val="24"/>
          <w:szCs w:val="24"/>
        </w:rPr>
      </w:pPr>
      <w:r>
        <w:rPr>
          <w:b/>
          <w:sz w:val="24"/>
          <w:szCs w:val="24"/>
        </w:rPr>
        <w:t>GDDAS is an approved CE provider by the Michigan State Board of Dentistry.</w:t>
      </w:r>
    </w:p>
    <w:sectPr w:rsidR="00860303" w:rsidRPr="003231EF" w:rsidSect="0032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9E"/>
    <w:rsid w:val="00185EB0"/>
    <w:rsid w:val="002E1A6C"/>
    <w:rsid w:val="003231EF"/>
    <w:rsid w:val="0038639E"/>
    <w:rsid w:val="00860303"/>
    <w:rsid w:val="009356F1"/>
    <w:rsid w:val="00A710DC"/>
    <w:rsid w:val="00D74DD8"/>
    <w:rsid w:val="00F05808"/>
    <w:rsid w:val="00F13DE4"/>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A0F1"/>
  <w15:chartTrackingRefBased/>
  <w15:docId w15:val="{01E19E50-5958-4BC7-A89A-65C06650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303"/>
    <w:rPr>
      <w:color w:val="FFFFFF" w:themeColor="hyperlink"/>
      <w:u w:val="single"/>
    </w:rPr>
  </w:style>
  <w:style w:type="character" w:styleId="UnresolvedMention">
    <w:name w:val="Unresolved Mention"/>
    <w:basedOn w:val="DefaultParagraphFont"/>
    <w:uiPriority w:val="99"/>
    <w:semiHidden/>
    <w:unhideWhenUsed/>
    <w:rsid w:val="00860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E3B30"/>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Barnhart</dc:creator>
  <cp:keywords/>
  <dc:description/>
  <cp:lastModifiedBy>Lori Barnhart</cp:lastModifiedBy>
  <cp:revision>4</cp:revision>
  <cp:lastPrinted>2018-10-24T02:43:00Z</cp:lastPrinted>
  <dcterms:created xsi:type="dcterms:W3CDTF">2018-10-24T01:50:00Z</dcterms:created>
  <dcterms:modified xsi:type="dcterms:W3CDTF">2018-11-18T22:08:00Z</dcterms:modified>
</cp:coreProperties>
</file>